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E70" w:rsidRDefault="00B46E70" w:rsidP="00B46E70">
      <w:pPr>
        <w:spacing w:after="240"/>
        <w:rPr>
          <w:rFonts w:eastAsia="Times New Roman"/>
        </w:rPr>
      </w:pPr>
      <w:r>
        <w:rPr>
          <w:rFonts w:ascii="Lucida Grande" w:eastAsia="Times New Roman" w:hAnsi="Lucida Grande"/>
          <w:color w:val="333333"/>
          <w:sz w:val="20"/>
          <w:szCs w:val="20"/>
        </w:rPr>
        <w:t>A message from NUTRITIONAL DEVELOPMENT SERVICES</w:t>
      </w:r>
    </w:p>
    <w:p w:rsidR="00B46E70" w:rsidRDefault="00B46E70" w:rsidP="00B46E70">
      <w:pPr>
        <w:pStyle w:val="NormalWeb"/>
        <w:spacing w:before="0" w:beforeAutospacing="0" w:after="150" w:afterAutospacing="0"/>
      </w:pPr>
      <w:r>
        <w:rPr>
          <w:sz w:val="24"/>
          <w:szCs w:val="24"/>
        </w:rPr>
        <w:t>Wellness Wednesday: 8/2/2023</w:t>
      </w:r>
    </w:p>
    <w:p w:rsidR="00B46E70" w:rsidRDefault="00B46E70" w:rsidP="00B46E70">
      <w:pPr>
        <w:pStyle w:val="NormalWeb"/>
        <w:spacing w:before="0" w:beforeAutospacing="0" w:after="150" w:afterAutospacing="0"/>
        <w:jc w:val="center"/>
      </w:pPr>
    </w:p>
    <w:p w:rsidR="00B46E70" w:rsidRDefault="00B46E70" w:rsidP="00B46E70">
      <w:pPr>
        <w:pStyle w:val="NormalWeb"/>
        <w:spacing w:before="0" w:beforeAutospacing="0" w:after="150" w:afterAutospacing="0"/>
        <w:jc w:val="center"/>
      </w:pPr>
      <w:r>
        <w:rPr>
          <w:rStyle w:val="Strong"/>
          <w:rFonts w:ascii="Cooper Black" w:hAnsi="Cooper Black"/>
          <w:color w:val="2F5597"/>
          <w:sz w:val="32"/>
          <w:szCs w:val="32"/>
        </w:rPr>
        <w:t>Healthy Summer Hydration</w:t>
      </w:r>
    </w:p>
    <w:p w:rsidR="00B46E70" w:rsidRDefault="00B46E70" w:rsidP="00B46E70">
      <w:pPr>
        <w:pStyle w:val="NormalWeb"/>
        <w:spacing w:after="0" w:afterAutospacing="0"/>
      </w:pPr>
      <w:r>
        <w:rPr>
          <w:sz w:val="24"/>
          <w:szCs w:val="24"/>
        </w:rPr>
        <w:t>The summer heat is still with us and it is important as ever to make sure we stay hydrated. Water is essential to the body to maintain a healthy temperature, to provide lubrication for moving body parts, and to move around nutrients and waste products. While we should take care to avoid dehydration, not all ways to hydrate are created equal. In general, stick to water for hydration as much as possible. Make sure water is easily available, especially at meal time. Follow the these to stay hydrated in a healthy way.</w:t>
      </w:r>
    </w:p>
    <w:p w:rsidR="00B46E70" w:rsidRDefault="00B46E70" w:rsidP="00B46E70">
      <w:pPr>
        <w:pStyle w:val="NormalWeb"/>
        <w:spacing w:before="0" w:beforeAutospacing="0" w:after="150" w:afterAutospacing="0"/>
      </w:pPr>
      <w:r>
        <w:t> </w:t>
      </w:r>
    </w:p>
    <w:p w:rsidR="00B46E70" w:rsidRDefault="00B46E70" w:rsidP="00B46E70">
      <w:pPr>
        <w:pStyle w:val="NormalWeb"/>
        <w:spacing w:before="0" w:beforeAutospacing="0" w:after="150" w:afterAutospacing="0"/>
      </w:pPr>
      <w:r>
        <w:rPr>
          <w:rFonts w:ascii="Cooper Black" w:hAnsi="Cooper Black"/>
          <w:color w:val="2F5597"/>
          <w:sz w:val="32"/>
          <w:szCs w:val="32"/>
        </w:rPr>
        <w:t>Hydration Tips</w:t>
      </w:r>
    </w:p>
    <w:p w:rsidR="00B46E70" w:rsidRDefault="00B46E70" w:rsidP="00B46E70">
      <w:pPr>
        <w:pStyle w:val="NormalWeb"/>
        <w:spacing w:before="240" w:beforeAutospacing="0"/>
      </w:pPr>
      <w:r>
        <w:rPr>
          <w:rFonts w:ascii="Cooper Black" w:hAnsi="Cooper Black"/>
          <w:color w:val="2F5597"/>
          <w:sz w:val="24"/>
          <w:szCs w:val="24"/>
        </w:rPr>
        <w:t>Drink when you get thirsty</w:t>
      </w:r>
    </w:p>
    <w:p w:rsidR="00B46E70" w:rsidRDefault="00B46E70" w:rsidP="00B46E70">
      <w:pPr>
        <w:pStyle w:val="NormalWeb"/>
        <w:spacing w:before="0" w:beforeAutospacing="0" w:after="150" w:afterAutospacing="0"/>
      </w:pPr>
      <w:r>
        <w:rPr>
          <w:sz w:val="24"/>
          <w:szCs w:val="24"/>
        </w:rPr>
        <w:t xml:space="preserve">You may have heard the 8 cups a day rule, or other numbers stating how much water to drink. A better rule to follow is to drink enough to prevent thirst. When you do get thirsty, answer your body’s call for more water with plain water rather than other sugary drinks. This recommendation may change based on your doctor’s instructions. </w:t>
      </w:r>
    </w:p>
    <w:p w:rsidR="00B46E70" w:rsidRDefault="00B46E70" w:rsidP="00B46E70">
      <w:pPr>
        <w:pStyle w:val="NormalWeb"/>
        <w:spacing w:before="240" w:beforeAutospacing="0"/>
      </w:pPr>
      <w:r>
        <w:rPr>
          <w:rFonts w:ascii="Cooper Black" w:hAnsi="Cooper Black"/>
          <w:color w:val="2F5597"/>
          <w:sz w:val="24"/>
          <w:szCs w:val="24"/>
        </w:rPr>
        <w:t>Keep a reusable water bottle</w:t>
      </w:r>
    </w:p>
    <w:p w:rsidR="00B46E70" w:rsidRDefault="00B46E70" w:rsidP="00B46E70">
      <w:pPr>
        <w:pStyle w:val="NormalWeb"/>
        <w:spacing w:before="240" w:beforeAutospacing="0"/>
      </w:pPr>
      <w:r>
        <w:rPr>
          <w:noProof/>
        </w:rPr>
        <w:drawing>
          <wp:inline distT="0" distB="0" distL="0" distR="0">
            <wp:extent cx="2472856" cy="1322857"/>
            <wp:effectExtent l="0" t="0" r="3810" b="0"/>
            <wp:docPr id="3" name="Picture 3" descr="https://i.postimg.cc/Gm42HK62/water-bo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ostimg.cc/Gm42HK62/water-bottl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8632" cy="1341995"/>
                    </a:xfrm>
                    <a:prstGeom prst="rect">
                      <a:avLst/>
                    </a:prstGeom>
                    <a:noFill/>
                    <a:ln>
                      <a:noFill/>
                    </a:ln>
                  </pic:spPr>
                </pic:pic>
              </a:graphicData>
            </a:graphic>
          </wp:inline>
        </w:drawing>
      </w:r>
    </w:p>
    <w:p w:rsidR="00B46E70" w:rsidRDefault="00B46E70" w:rsidP="00B46E70">
      <w:pPr>
        <w:pStyle w:val="NormalWeb"/>
        <w:spacing w:before="0" w:beforeAutospacing="0" w:after="150" w:afterAutospacing="0"/>
      </w:pPr>
      <w:r>
        <w:rPr>
          <w:sz w:val="24"/>
          <w:szCs w:val="24"/>
        </w:rPr>
        <w:t>Keep a reusable bottle with you throughout the day for easy hydration. You’ll be able to keep water handy which will make it easier to stay hydrated. Having a reusable water bottle also reduces waste and is good for the environment. You can even fill your bottle up in the evening and leave it in the freezer overnight to have cold water all day.</w:t>
      </w:r>
    </w:p>
    <w:p w:rsidR="00B46E70" w:rsidRDefault="00B46E70" w:rsidP="00B46E70">
      <w:pPr>
        <w:pStyle w:val="NormalWeb"/>
        <w:spacing w:before="0" w:beforeAutospacing="0" w:after="150" w:afterAutospacing="0"/>
      </w:pPr>
      <w:r>
        <w:rPr>
          <w:rFonts w:ascii="Cooper Black" w:hAnsi="Cooper Black"/>
          <w:color w:val="2F5597"/>
          <w:sz w:val="24"/>
          <w:szCs w:val="24"/>
        </w:rPr>
        <w:t>Snack on hydrating foods</w:t>
      </w:r>
    </w:p>
    <w:p w:rsidR="00B46E70" w:rsidRDefault="00B46E70" w:rsidP="00B46E70">
      <w:pPr>
        <w:pStyle w:val="NormalWeb"/>
        <w:spacing w:before="0" w:beforeAutospacing="0" w:after="150" w:afterAutospacing="0"/>
      </w:pPr>
      <w:r>
        <w:rPr>
          <w:sz w:val="24"/>
          <w:szCs w:val="24"/>
        </w:rPr>
        <w:t xml:space="preserve">Hydration does not always mean drinking! Foods that contain lots of water, like watermelon, cucumber, lettuce, and tomato are great hydrating snacks. Enjoying these fresh fruits and vegetables provides plenty good nutrients too! </w:t>
      </w:r>
    </w:p>
    <w:p w:rsidR="00B46E70" w:rsidRDefault="00B46E70" w:rsidP="00B46E70">
      <w:pPr>
        <w:pStyle w:val="NormalWeb"/>
        <w:spacing w:before="0" w:beforeAutospacing="0" w:after="150" w:afterAutospacing="0"/>
        <w:jc w:val="center"/>
      </w:pPr>
      <w:r>
        <w:rPr>
          <w:noProof/>
        </w:rPr>
        <w:lastRenderedPageBreak/>
        <w:drawing>
          <wp:inline distT="0" distB="0" distL="0" distR="0">
            <wp:extent cx="1852654" cy="1235320"/>
            <wp:effectExtent l="0" t="0" r="0" b="3175"/>
            <wp:docPr id="2" name="Picture 2" descr="https://i.postimg.cc/QxwDn3n8/waterme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ostimg.cc/QxwDn3n8/watermel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8964" cy="1246195"/>
                    </a:xfrm>
                    <a:prstGeom prst="rect">
                      <a:avLst/>
                    </a:prstGeom>
                    <a:noFill/>
                    <a:ln>
                      <a:noFill/>
                    </a:ln>
                  </pic:spPr>
                </pic:pic>
              </a:graphicData>
            </a:graphic>
          </wp:inline>
        </w:drawing>
      </w:r>
    </w:p>
    <w:p w:rsidR="00B46E70" w:rsidRDefault="00B46E70" w:rsidP="00B46E70">
      <w:pPr>
        <w:pStyle w:val="NormalWeb"/>
        <w:spacing w:before="240" w:beforeAutospacing="0"/>
      </w:pPr>
      <w:r>
        <w:rPr>
          <w:rFonts w:ascii="Cooper Black" w:hAnsi="Cooper Black"/>
          <w:color w:val="2F5597"/>
          <w:sz w:val="24"/>
          <w:szCs w:val="24"/>
        </w:rPr>
        <w:t>Beware of the signs of dehydration</w:t>
      </w:r>
    </w:p>
    <w:p w:rsidR="00B46E70" w:rsidRDefault="00B46E70" w:rsidP="00B46E70">
      <w:pPr>
        <w:pStyle w:val="NormalWeb"/>
        <w:spacing w:before="0" w:beforeAutospacing="0" w:after="150" w:afterAutospacing="0"/>
      </w:pPr>
      <w:r>
        <w:rPr>
          <w:sz w:val="24"/>
          <w:szCs w:val="24"/>
        </w:rPr>
        <w:t xml:space="preserve">Dehydration can happen to anyone, and can be dangerous. Symptoms of dehydration can include dizziness, headache, nausea, dark and infrequent urine, and a dry mouth. Hydration can help you avoid these symptoms and more. </w:t>
      </w:r>
    </w:p>
    <w:p w:rsidR="00B46E70" w:rsidRDefault="00B46E70" w:rsidP="00B46E70">
      <w:pPr>
        <w:pStyle w:val="NormalWeb"/>
        <w:spacing w:before="240" w:beforeAutospacing="0"/>
      </w:pPr>
      <w:r>
        <w:rPr>
          <w:rFonts w:ascii="Cooper Black" w:hAnsi="Cooper Black"/>
          <w:color w:val="2F5597"/>
          <w:sz w:val="24"/>
          <w:szCs w:val="24"/>
        </w:rPr>
        <w:t>Avoid sweet and sugary drinks</w:t>
      </w:r>
    </w:p>
    <w:p w:rsidR="00B46E70" w:rsidRDefault="00B46E70" w:rsidP="00B46E70">
      <w:pPr>
        <w:pStyle w:val="NormalWeb"/>
        <w:spacing w:before="0" w:beforeAutospacing="0" w:after="150" w:afterAutospacing="0"/>
      </w:pPr>
      <w:r>
        <w:rPr>
          <w:sz w:val="24"/>
          <w:szCs w:val="24"/>
        </w:rPr>
        <w:t>Drinking sugary drinks adds a large number of calories to your diet without adding much other nutritional value. While sweet drinks can be a treat from time to time, avoid drinking them as a way to stay hydrated.</w:t>
      </w:r>
    </w:p>
    <w:p w:rsidR="00B46E70" w:rsidRDefault="00B46E70" w:rsidP="00B46E70">
      <w:pPr>
        <w:pStyle w:val="NormalWeb"/>
        <w:spacing w:before="240" w:beforeAutospacing="0"/>
        <w:jc w:val="center"/>
      </w:pPr>
      <w:r>
        <w:rPr>
          <w:noProof/>
        </w:rPr>
        <w:drawing>
          <wp:inline distT="0" distB="0" distL="0" distR="0">
            <wp:extent cx="1009816" cy="1510811"/>
            <wp:effectExtent l="0" t="0" r="0" b="0"/>
            <wp:docPr id="1" name="Picture 1" descr="https://i.postimg.cc/Ss2392kc/lemon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ostimg.cc/Ss2392kc/lemona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179" cy="1571199"/>
                    </a:xfrm>
                    <a:prstGeom prst="rect">
                      <a:avLst/>
                    </a:prstGeom>
                    <a:noFill/>
                    <a:ln>
                      <a:noFill/>
                    </a:ln>
                  </pic:spPr>
                </pic:pic>
              </a:graphicData>
            </a:graphic>
          </wp:inline>
        </w:drawing>
      </w:r>
    </w:p>
    <w:p w:rsidR="00B46E70" w:rsidRDefault="00B46E70" w:rsidP="00B46E70">
      <w:pPr>
        <w:pStyle w:val="NormalWeb"/>
        <w:spacing w:before="240" w:beforeAutospacing="0"/>
      </w:pPr>
      <w:r>
        <w:rPr>
          <w:rFonts w:ascii="Cooper Black" w:hAnsi="Cooper Black"/>
          <w:color w:val="2F5597"/>
          <w:sz w:val="24"/>
          <w:szCs w:val="24"/>
        </w:rPr>
        <w:t>Spice up your water</w:t>
      </w:r>
    </w:p>
    <w:p w:rsidR="00B46E70" w:rsidRDefault="00B46E70" w:rsidP="00B46E70">
      <w:pPr>
        <w:pStyle w:val="NormalWeb"/>
        <w:spacing w:before="0" w:beforeAutospacing="0" w:after="150" w:afterAutospacing="0"/>
      </w:pPr>
      <w:r>
        <w:rPr>
          <w:sz w:val="24"/>
          <w:szCs w:val="24"/>
        </w:rPr>
        <w:t xml:space="preserve">Add fruits and herbs like lemon or mint to add a touch of flavor to a simple glass of water. Or, if you’re craving carbonation, add a splash of fruit juice to a cup of sparkling water for a low-calorie fizzy drink. </w:t>
      </w:r>
    </w:p>
    <w:p w:rsidR="00B46E70" w:rsidRDefault="00B46E70" w:rsidP="00B46E70">
      <w:pPr>
        <w:pStyle w:val="NormalWeb"/>
        <w:spacing w:before="0" w:beforeAutospacing="0" w:after="150" w:afterAutospacing="0"/>
      </w:pPr>
      <w:r>
        <w:t> </w:t>
      </w:r>
    </w:p>
    <w:p w:rsidR="00B46E70" w:rsidRDefault="00B46E70" w:rsidP="00B46E70">
      <w:pPr>
        <w:pStyle w:val="NormalWeb"/>
        <w:spacing w:before="0" w:beforeAutospacing="0" w:after="150" w:afterAutospacing="0"/>
      </w:pPr>
      <w:r>
        <w:rPr>
          <w:rFonts w:ascii="Cooper Black" w:hAnsi="Cooper Black"/>
          <w:color w:val="2F5597"/>
          <w:sz w:val="28"/>
          <w:szCs w:val="28"/>
        </w:rPr>
        <w:t>Additional resources</w:t>
      </w:r>
    </w:p>
    <w:p w:rsidR="00B46E70" w:rsidRPr="004C78F6" w:rsidRDefault="00B46E70" w:rsidP="00B46E70">
      <w:pPr>
        <w:pStyle w:val="NormalWeb"/>
        <w:spacing w:before="0" w:beforeAutospacing="0" w:after="150" w:afterAutospacing="0"/>
        <w:rPr>
          <w:sz w:val="18"/>
        </w:rPr>
      </w:pPr>
      <w:r w:rsidRPr="004C78F6">
        <w:rPr>
          <w:sz w:val="20"/>
          <w:szCs w:val="24"/>
        </w:rPr>
        <w:t xml:space="preserve">Make better Beverage Choices (USDA): </w:t>
      </w:r>
      <w:hyperlink r:id="rId8" w:history="1">
        <w:r w:rsidRPr="004C78F6">
          <w:rPr>
            <w:rStyle w:val="Hyperlink"/>
            <w:sz w:val="20"/>
            <w:szCs w:val="24"/>
          </w:rPr>
          <w:t>https://www.myplate.gov/tip-sheet/make-better-beverage-choices</w:t>
        </w:r>
      </w:hyperlink>
    </w:p>
    <w:p w:rsidR="00B46E70" w:rsidRPr="004C78F6" w:rsidRDefault="00B46E70" w:rsidP="00B46E70">
      <w:pPr>
        <w:pStyle w:val="NormalWeb"/>
        <w:spacing w:before="0" w:beforeAutospacing="0" w:after="150" w:afterAutospacing="0"/>
        <w:rPr>
          <w:sz w:val="18"/>
        </w:rPr>
      </w:pPr>
      <w:r w:rsidRPr="004C78F6">
        <w:rPr>
          <w:sz w:val="20"/>
          <w:szCs w:val="24"/>
        </w:rPr>
        <w:t xml:space="preserve">Rethink Your Drink (CDC): </w:t>
      </w:r>
      <w:hyperlink r:id="rId9" w:history="1">
        <w:r w:rsidRPr="004C78F6">
          <w:rPr>
            <w:rStyle w:val="Hyperlink"/>
            <w:sz w:val="20"/>
            <w:szCs w:val="24"/>
          </w:rPr>
          <w:t>https://www.cdc.gov/healthyweight/healthy_eating/drinks.html</w:t>
        </w:r>
      </w:hyperlink>
    </w:p>
    <w:p w:rsidR="00B46E70" w:rsidRPr="004C78F6" w:rsidRDefault="00B46E70" w:rsidP="00B46E70">
      <w:pPr>
        <w:pStyle w:val="NormalWeb"/>
        <w:spacing w:before="0" w:beforeAutospacing="0" w:after="150" w:afterAutospacing="0"/>
        <w:rPr>
          <w:sz w:val="18"/>
        </w:rPr>
      </w:pPr>
      <w:r w:rsidRPr="004C78F6">
        <w:rPr>
          <w:sz w:val="20"/>
          <w:szCs w:val="24"/>
        </w:rPr>
        <w:t xml:space="preserve">Benefits of Drinking Water (CDC): </w:t>
      </w:r>
      <w:hyperlink r:id="rId10" w:history="1">
        <w:r w:rsidRPr="004C78F6">
          <w:rPr>
            <w:rStyle w:val="Hyperlink"/>
            <w:sz w:val="20"/>
            <w:szCs w:val="24"/>
          </w:rPr>
          <w:t>https://www.cdc.gov/healthyweight/healthy_eating/water-and-healthier-drinks.html</w:t>
        </w:r>
      </w:hyperlink>
    </w:p>
    <w:p w:rsidR="00B46E70" w:rsidRDefault="00B46E70" w:rsidP="00B46E70">
      <w:pPr>
        <w:spacing w:after="240"/>
        <w:rPr>
          <w:rFonts w:eastAsia="Times New Roman"/>
        </w:rPr>
      </w:pPr>
      <w:r>
        <w:rPr>
          <w:rFonts w:eastAsia="Times New Roman"/>
        </w:rPr>
        <w:br/>
      </w:r>
      <w:r>
        <w:rPr>
          <w:rFonts w:eastAsia="Times New Roman"/>
        </w:rPr>
        <w:br/>
      </w:r>
    </w:p>
    <w:p w:rsidR="004C78F6" w:rsidRDefault="004C78F6" w:rsidP="004C78F6">
      <w:pPr>
        <w:spacing w:after="240"/>
        <w:rPr>
          <w:rFonts w:eastAsia="Times New Roman"/>
        </w:rPr>
      </w:pPr>
      <w:r>
        <w:rPr>
          <w:rFonts w:ascii="Lucida Grande" w:eastAsia="Times New Roman" w:hAnsi="Lucida Grande"/>
          <w:color w:val="333333"/>
          <w:sz w:val="20"/>
          <w:szCs w:val="20"/>
        </w:rPr>
        <w:lastRenderedPageBreak/>
        <w:t>A message from NUTRITIONAL DEVELOPMENT SERVICES</w:t>
      </w:r>
      <w:r>
        <w:rPr>
          <w:rFonts w:eastAsia="Times New Roman"/>
        </w:rPr>
        <w:t xml:space="preserve"> </w:t>
      </w:r>
    </w:p>
    <w:p w:rsidR="004C78F6" w:rsidRDefault="004C78F6" w:rsidP="004C78F6">
      <w:pPr>
        <w:pStyle w:val="NormalWeb"/>
        <w:spacing w:before="0" w:beforeAutospacing="0" w:after="150" w:afterAutospacing="0"/>
      </w:pPr>
      <w:r>
        <w:rPr>
          <w:sz w:val="24"/>
          <w:szCs w:val="24"/>
        </w:rPr>
        <w:t>August 23, 2023: Wellness Wednesday</w:t>
      </w:r>
    </w:p>
    <w:p w:rsidR="004C78F6" w:rsidRDefault="004C78F6" w:rsidP="004C78F6">
      <w:pPr>
        <w:pStyle w:val="NormalWeb"/>
        <w:spacing w:before="0" w:beforeAutospacing="0" w:after="150" w:afterAutospacing="0"/>
        <w:jc w:val="center"/>
      </w:pPr>
    </w:p>
    <w:p w:rsidR="004C78F6" w:rsidRDefault="004C78F6" w:rsidP="004C78F6">
      <w:pPr>
        <w:pStyle w:val="NormalWeb"/>
        <w:spacing w:before="0" w:beforeAutospacing="0" w:after="150" w:afterAutospacing="0"/>
        <w:jc w:val="center"/>
      </w:pPr>
      <w:r>
        <w:rPr>
          <w:rFonts w:ascii="Cooper Black" w:hAnsi="Cooper Black"/>
          <w:color w:val="BF8F00"/>
          <w:sz w:val="32"/>
          <w:szCs w:val="32"/>
        </w:rPr>
        <w:t>Mindful Eating</w:t>
      </w:r>
    </w:p>
    <w:p w:rsidR="004C78F6" w:rsidRDefault="004C78F6" w:rsidP="004C78F6">
      <w:pPr>
        <w:pStyle w:val="NormalWeb"/>
        <w:spacing w:before="0" w:beforeAutospacing="0" w:after="150" w:afterAutospacing="0"/>
        <w:jc w:val="center"/>
      </w:pPr>
      <w:r>
        <w:rPr>
          <w:rFonts w:ascii="Cooper Black" w:hAnsi="Cooper Black"/>
          <w:color w:val="BF8F00"/>
          <w:sz w:val="28"/>
          <w:szCs w:val="28"/>
        </w:rPr>
        <w:t xml:space="preserve">Greetings from NDS! </w:t>
      </w:r>
    </w:p>
    <w:p w:rsidR="004C78F6" w:rsidRDefault="004C78F6" w:rsidP="004C78F6">
      <w:pPr>
        <w:pStyle w:val="NormalWeb"/>
        <w:spacing w:before="0" w:beforeAutospacing="0" w:after="150" w:afterAutospacing="0"/>
      </w:pPr>
      <w:r>
        <w:rPr>
          <w:sz w:val="24"/>
          <w:szCs w:val="24"/>
        </w:rPr>
        <w:t>The idea of Mindfulness as a practice to become calm and connected with the world around us traces back to Zen Buddhism (1). Mindful eating applies the idea of mindfulness to the way we eat. Mindful eating highlights the differences between hunger and appetite. Hunger is a physical state where the body needs food for fuel, while appetite is a mental state based on the desire to eat. Practicing mindful eating can have many benefits both mentally and physically, and is easy to apply to everyday life.</w:t>
      </w:r>
    </w:p>
    <w:p w:rsidR="004C78F6" w:rsidRDefault="004C78F6" w:rsidP="004C78F6">
      <w:pPr>
        <w:pStyle w:val="NormalWeb"/>
        <w:spacing w:before="0" w:beforeAutospacing="0" w:after="150" w:afterAutospacing="0"/>
      </w:pPr>
      <w:r>
        <w:t> </w:t>
      </w:r>
    </w:p>
    <w:p w:rsidR="004C78F6" w:rsidRDefault="004C78F6" w:rsidP="004C78F6">
      <w:pPr>
        <w:pStyle w:val="NormalWeb"/>
        <w:spacing w:before="0" w:beforeAutospacing="0" w:after="150" w:afterAutospacing="0"/>
      </w:pPr>
      <w:r>
        <w:rPr>
          <w:sz w:val="24"/>
          <w:szCs w:val="24"/>
        </w:rPr>
        <w:t>What elements of this philosophy can be added to meal service at your school or center?</w:t>
      </w:r>
    </w:p>
    <w:p w:rsidR="004C78F6" w:rsidRDefault="004C78F6" w:rsidP="004C78F6">
      <w:pPr>
        <w:pStyle w:val="NormalWeb"/>
        <w:spacing w:before="0" w:beforeAutospacing="0" w:after="150" w:afterAutospacing="0"/>
      </w:pPr>
      <w:r>
        <w:t> </w:t>
      </w:r>
    </w:p>
    <w:p w:rsidR="004C78F6" w:rsidRDefault="004C78F6" w:rsidP="004C78F6">
      <w:pPr>
        <w:pStyle w:val="NormalWeb"/>
        <w:spacing w:before="0" w:beforeAutospacing="0" w:after="150" w:afterAutospacing="0"/>
      </w:pPr>
      <w:r>
        <w:rPr>
          <w:rFonts w:ascii="Cooper Black" w:hAnsi="Cooper Black"/>
          <w:color w:val="BF8F00"/>
          <w:sz w:val="24"/>
          <w:szCs w:val="24"/>
        </w:rPr>
        <w:t>Ideas behind mindful eating</w:t>
      </w:r>
    </w:p>
    <w:p w:rsidR="004C78F6" w:rsidRDefault="004C78F6" w:rsidP="004C78F6">
      <w:pPr>
        <w:numPr>
          <w:ilvl w:val="0"/>
          <w:numId w:val="1"/>
        </w:numPr>
        <w:spacing w:before="100" w:beforeAutospacing="1" w:after="100" w:afterAutospacing="1"/>
        <w:rPr>
          <w:rFonts w:eastAsia="Times New Roman"/>
        </w:rPr>
      </w:pPr>
      <w:r>
        <w:rPr>
          <w:rFonts w:eastAsia="Times New Roman"/>
          <w:sz w:val="24"/>
          <w:szCs w:val="24"/>
          <w:u w:val="single"/>
        </w:rPr>
        <w:t>We know when we are hungry and when we are full</w:t>
      </w:r>
      <w:r>
        <w:rPr>
          <w:rFonts w:eastAsia="Times New Roman"/>
          <w:sz w:val="24"/>
          <w:szCs w:val="24"/>
        </w:rPr>
        <w:t>: Our minds and bodies know when to start and stop eating. If we connect with these internal signals, we will eat more healthfully and provide what the body needs.</w:t>
      </w:r>
      <w:r>
        <w:rPr>
          <w:rFonts w:eastAsia="Times New Roman"/>
        </w:rPr>
        <w:t xml:space="preserve"> </w:t>
      </w:r>
    </w:p>
    <w:p w:rsidR="004C78F6" w:rsidRDefault="004C78F6" w:rsidP="004C78F6">
      <w:pPr>
        <w:numPr>
          <w:ilvl w:val="0"/>
          <w:numId w:val="1"/>
        </w:numPr>
        <w:spacing w:before="100" w:beforeAutospacing="1" w:after="100" w:afterAutospacing="1"/>
        <w:rPr>
          <w:rFonts w:eastAsia="Times New Roman"/>
        </w:rPr>
      </w:pPr>
      <w:r>
        <w:rPr>
          <w:rFonts w:eastAsia="Times New Roman"/>
          <w:sz w:val="24"/>
          <w:szCs w:val="24"/>
          <w:u w:val="single"/>
        </w:rPr>
        <w:t>Food is fuel</w:t>
      </w:r>
      <w:r>
        <w:rPr>
          <w:rFonts w:eastAsia="Times New Roman"/>
          <w:sz w:val="24"/>
          <w:szCs w:val="24"/>
        </w:rPr>
        <w:t>: Remember that what we eat is the food our bodies use for energy. This doesn’t mean that food shouldn’t be enjoyed, but it is important to be aware that the body can only use the food we give it.</w:t>
      </w:r>
      <w:r>
        <w:rPr>
          <w:rFonts w:eastAsia="Times New Roman"/>
        </w:rPr>
        <w:t xml:space="preserve"> </w:t>
      </w:r>
    </w:p>
    <w:p w:rsidR="004C78F6" w:rsidRDefault="004C78F6" w:rsidP="004C78F6">
      <w:pPr>
        <w:numPr>
          <w:ilvl w:val="0"/>
          <w:numId w:val="1"/>
        </w:numPr>
        <w:spacing w:before="100" w:beforeAutospacing="1" w:after="100" w:afterAutospacing="1"/>
        <w:rPr>
          <w:rFonts w:eastAsia="Times New Roman"/>
        </w:rPr>
      </w:pPr>
      <w:r>
        <w:rPr>
          <w:rFonts w:eastAsia="Times New Roman"/>
          <w:sz w:val="24"/>
          <w:szCs w:val="24"/>
          <w:u w:val="single"/>
        </w:rPr>
        <w:t>Increasing gratitude</w:t>
      </w:r>
      <w:r>
        <w:rPr>
          <w:rFonts w:eastAsia="Times New Roman"/>
          <w:sz w:val="24"/>
          <w:szCs w:val="24"/>
        </w:rPr>
        <w:t>: We are fortunate to have meals to eat, regardless of their source, and it is important to be grateful for what we have.</w:t>
      </w:r>
      <w:r>
        <w:rPr>
          <w:rFonts w:eastAsia="Times New Roman"/>
        </w:rPr>
        <w:t xml:space="preserve"> </w:t>
      </w:r>
    </w:p>
    <w:p w:rsidR="004C78F6" w:rsidRDefault="004C78F6" w:rsidP="004C78F6">
      <w:pPr>
        <w:pStyle w:val="NormalWeb"/>
        <w:spacing w:before="0" w:beforeAutospacing="0" w:after="150" w:afterAutospacing="0"/>
      </w:pPr>
      <w:r>
        <w:rPr>
          <w:rFonts w:ascii="Cooper Black" w:hAnsi="Cooper Black"/>
          <w:color w:val="BF8F00"/>
          <w:sz w:val="24"/>
          <w:szCs w:val="24"/>
        </w:rPr>
        <w:t>Benefits of mindful eating</w:t>
      </w:r>
    </w:p>
    <w:p w:rsidR="004C78F6" w:rsidRDefault="004C78F6" w:rsidP="004C78F6">
      <w:pPr>
        <w:numPr>
          <w:ilvl w:val="0"/>
          <w:numId w:val="2"/>
        </w:numPr>
        <w:spacing w:before="100" w:beforeAutospacing="1" w:after="100" w:afterAutospacing="1"/>
        <w:rPr>
          <w:rFonts w:eastAsia="Times New Roman"/>
        </w:rPr>
      </w:pPr>
      <w:r>
        <w:rPr>
          <w:rFonts w:eastAsia="Times New Roman"/>
          <w:sz w:val="24"/>
          <w:szCs w:val="24"/>
          <w:u w:val="single"/>
        </w:rPr>
        <w:t>Greater connection with the body</w:t>
      </w:r>
      <w:r>
        <w:rPr>
          <w:rFonts w:eastAsia="Times New Roman"/>
          <w:sz w:val="24"/>
          <w:szCs w:val="24"/>
        </w:rPr>
        <w:t>: Eating mindfully allows the mind to connect with physical sensations of the body, giving us greater control over our hunger and fullness.</w:t>
      </w:r>
      <w:r>
        <w:rPr>
          <w:rFonts w:eastAsia="Times New Roman"/>
        </w:rPr>
        <w:t xml:space="preserve"> </w:t>
      </w:r>
    </w:p>
    <w:p w:rsidR="004C78F6" w:rsidRDefault="004C78F6" w:rsidP="004C78F6">
      <w:pPr>
        <w:numPr>
          <w:ilvl w:val="0"/>
          <w:numId w:val="2"/>
        </w:numPr>
        <w:spacing w:before="100" w:beforeAutospacing="1" w:after="100" w:afterAutospacing="1"/>
        <w:rPr>
          <w:rFonts w:eastAsia="Times New Roman"/>
        </w:rPr>
      </w:pPr>
      <w:r>
        <w:rPr>
          <w:rFonts w:eastAsia="Times New Roman"/>
          <w:sz w:val="24"/>
          <w:szCs w:val="24"/>
          <w:u w:val="single"/>
        </w:rPr>
        <w:t>Greater connection with the food</w:t>
      </w:r>
      <w:r>
        <w:rPr>
          <w:rFonts w:eastAsia="Times New Roman"/>
          <w:sz w:val="24"/>
          <w:szCs w:val="24"/>
        </w:rPr>
        <w:t>: Being present and aware while eating allows us to connect with the food we have to eat in relation to its quality, taste, and source.</w:t>
      </w:r>
      <w:r>
        <w:rPr>
          <w:rFonts w:eastAsia="Times New Roman"/>
        </w:rPr>
        <w:t xml:space="preserve"> </w:t>
      </w:r>
    </w:p>
    <w:p w:rsidR="004C78F6" w:rsidRDefault="004C78F6" w:rsidP="004C78F6">
      <w:pPr>
        <w:pStyle w:val="NormalWeb"/>
        <w:spacing w:before="0" w:beforeAutospacing="0" w:after="150" w:afterAutospacing="0"/>
      </w:pPr>
      <w:r>
        <w:rPr>
          <w:rFonts w:ascii="Cooper Black" w:hAnsi="Cooper Black"/>
          <w:color w:val="BF8F00"/>
          <w:sz w:val="24"/>
          <w:szCs w:val="24"/>
        </w:rPr>
        <w:t>How to practice mindful eating</w:t>
      </w:r>
    </w:p>
    <w:p w:rsidR="004C78F6" w:rsidRDefault="004C78F6" w:rsidP="004C78F6">
      <w:pPr>
        <w:numPr>
          <w:ilvl w:val="0"/>
          <w:numId w:val="3"/>
        </w:numPr>
        <w:spacing w:before="100" w:beforeAutospacing="1" w:after="100" w:afterAutospacing="1"/>
        <w:rPr>
          <w:rFonts w:eastAsia="Times New Roman"/>
        </w:rPr>
      </w:pPr>
      <w:r>
        <w:rPr>
          <w:rFonts w:eastAsia="Times New Roman"/>
          <w:sz w:val="24"/>
          <w:szCs w:val="24"/>
          <w:u w:val="single"/>
        </w:rPr>
        <w:t>Focus on the meal</w:t>
      </w:r>
      <w:r>
        <w:rPr>
          <w:rFonts w:eastAsia="Times New Roman"/>
          <w:sz w:val="24"/>
          <w:szCs w:val="24"/>
        </w:rPr>
        <w:t>: Put away distractions like screens, and take the time to just eat. Be present at the table and make the meal your priority.</w:t>
      </w:r>
      <w:r>
        <w:rPr>
          <w:rFonts w:eastAsia="Times New Roman"/>
        </w:rPr>
        <w:t xml:space="preserve"> </w:t>
      </w:r>
    </w:p>
    <w:p w:rsidR="004C78F6" w:rsidRDefault="004C78F6" w:rsidP="004C78F6">
      <w:pPr>
        <w:numPr>
          <w:ilvl w:val="0"/>
          <w:numId w:val="3"/>
        </w:numPr>
        <w:spacing w:before="100" w:beforeAutospacing="1" w:after="100" w:afterAutospacing="1"/>
        <w:rPr>
          <w:rFonts w:eastAsia="Times New Roman"/>
        </w:rPr>
      </w:pPr>
      <w:r>
        <w:rPr>
          <w:rFonts w:eastAsia="Times New Roman"/>
          <w:sz w:val="24"/>
          <w:szCs w:val="24"/>
          <w:u w:val="single"/>
        </w:rPr>
        <w:t>Focus on sensations</w:t>
      </w:r>
      <w:r>
        <w:rPr>
          <w:rFonts w:eastAsia="Times New Roman"/>
          <w:sz w:val="24"/>
          <w:szCs w:val="24"/>
        </w:rPr>
        <w:t>: As you eat, think about taste, feeling, and how full you are getting. Be aware of each bite you take and have a purpose for your actions as you eat.</w:t>
      </w:r>
      <w:r>
        <w:rPr>
          <w:rFonts w:eastAsia="Times New Roman"/>
        </w:rPr>
        <w:t xml:space="preserve"> </w:t>
      </w:r>
    </w:p>
    <w:p w:rsidR="004C78F6" w:rsidRDefault="004C78F6" w:rsidP="004C78F6">
      <w:pPr>
        <w:numPr>
          <w:ilvl w:val="0"/>
          <w:numId w:val="3"/>
        </w:numPr>
        <w:spacing w:before="100" w:beforeAutospacing="1" w:after="100" w:afterAutospacing="1"/>
        <w:rPr>
          <w:rFonts w:eastAsia="Times New Roman"/>
        </w:rPr>
      </w:pPr>
      <w:r>
        <w:rPr>
          <w:rFonts w:eastAsia="Times New Roman"/>
          <w:sz w:val="24"/>
          <w:szCs w:val="24"/>
          <w:u w:val="single"/>
        </w:rPr>
        <w:lastRenderedPageBreak/>
        <w:t>Provide enough time to savor and enjoy food</w:t>
      </w:r>
      <w:r>
        <w:rPr>
          <w:rFonts w:eastAsia="Times New Roman"/>
          <w:sz w:val="24"/>
          <w:szCs w:val="24"/>
        </w:rPr>
        <w:t>: savor small bites, chew thoroughly, and eat slowly.</w:t>
      </w:r>
      <w:r>
        <w:rPr>
          <w:rFonts w:eastAsia="Times New Roman"/>
        </w:rPr>
        <w:t xml:space="preserve"> </w:t>
      </w:r>
    </w:p>
    <w:p w:rsidR="004C78F6" w:rsidRDefault="004C78F6" w:rsidP="004C78F6">
      <w:pPr>
        <w:numPr>
          <w:ilvl w:val="0"/>
          <w:numId w:val="3"/>
        </w:numPr>
        <w:spacing w:before="100" w:beforeAutospacing="1" w:after="100" w:afterAutospacing="1"/>
        <w:rPr>
          <w:rFonts w:eastAsia="Times New Roman"/>
        </w:rPr>
      </w:pPr>
      <w:r>
        <w:rPr>
          <w:rFonts w:eastAsia="Times New Roman"/>
          <w:sz w:val="24"/>
          <w:szCs w:val="24"/>
          <w:u w:val="single"/>
        </w:rPr>
        <w:t>Think about what you learned</w:t>
      </w:r>
      <w:r>
        <w:rPr>
          <w:rFonts w:eastAsia="Times New Roman"/>
          <w:sz w:val="24"/>
          <w:szCs w:val="24"/>
        </w:rPr>
        <w:t>: After a mindful meal, take the lessons you learned while present to apply to other meals.</w:t>
      </w:r>
      <w:r>
        <w:rPr>
          <w:rFonts w:eastAsia="Times New Roman"/>
        </w:rPr>
        <w:t xml:space="preserve"> </w:t>
      </w:r>
    </w:p>
    <w:p w:rsidR="004C78F6" w:rsidRDefault="004C78F6" w:rsidP="004C78F6">
      <w:pPr>
        <w:pStyle w:val="NormalWeb"/>
        <w:spacing w:before="0" w:beforeAutospacing="0" w:after="150" w:afterAutospacing="0"/>
      </w:pPr>
      <w:r>
        <w:rPr>
          <w:rFonts w:ascii="Cooper Black" w:hAnsi="Cooper Black"/>
          <w:color w:val="BF8F00"/>
          <w:sz w:val="24"/>
          <w:szCs w:val="24"/>
        </w:rPr>
        <w:t>Additional resources</w:t>
      </w:r>
    </w:p>
    <w:p w:rsidR="004C78F6" w:rsidRDefault="004C78F6" w:rsidP="004C78F6">
      <w:pPr>
        <w:numPr>
          <w:ilvl w:val="0"/>
          <w:numId w:val="4"/>
        </w:numPr>
        <w:spacing w:before="100" w:beforeAutospacing="1" w:after="100" w:afterAutospacing="1"/>
        <w:rPr>
          <w:rFonts w:eastAsia="Times New Roman"/>
        </w:rPr>
      </w:pPr>
      <w:r>
        <w:rPr>
          <w:rFonts w:eastAsia="Times New Roman"/>
          <w:sz w:val="24"/>
          <w:szCs w:val="24"/>
        </w:rPr>
        <w:t xml:space="preserve">Mindful Eating (Harvard): </w:t>
      </w:r>
      <w:hyperlink r:id="rId11" w:history="1">
        <w:r>
          <w:rPr>
            <w:rStyle w:val="Hyperlink"/>
            <w:rFonts w:eastAsia="Times New Roman"/>
            <w:sz w:val="24"/>
            <w:szCs w:val="24"/>
          </w:rPr>
          <w:t>https://www.hsph.harvard.edu/nutritionsource/mindful-eating/</w:t>
        </w:r>
      </w:hyperlink>
      <w:r>
        <w:rPr>
          <w:rFonts w:eastAsia="Times New Roman"/>
        </w:rPr>
        <w:t xml:space="preserve"> </w:t>
      </w:r>
    </w:p>
    <w:p w:rsidR="004C78F6" w:rsidRDefault="004C78F6" w:rsidP="004C78F6">
      <w:pPr>
        <w:numPr>
          <w:ilvl w:val="0"/>
          <w:numId w:val="4"/>
        </w:numPr>
        <w:spacing w:before="100" w:beforeAutospacing="1" w:after="100" w:afterAutospacing="1"/>
        <w:rPr>
          <w:rFonts w:eastAsia="Times New Roman"/>
        </w:rPr>
      </w:pPr>
      <w:r>
        <w:rPr>
          <w:rFonts w:eastAsia="Times New Roman"/>
          <w:sz w:val="24"/>
          <w:szCs w:val="24"/>
        </w:rPr>
        <w:t xml:space="preserve">What is Mindful Eating (Cleveland Clinic): </w:t>
      </w:r>
      <w:hyperlink r:id="rId12" w:history="1">
        <w:r>
          <w:rPr>
            <w:rStyle w:val="Hyperlink"/>
            <w:rFonts w:eastAsia="Times New Roman"/>
            <w:sz w:val="24"/>
            <w:szCs w:val="24"/>
          </w:rPr>
          <w:t>https://health.clevelandclinic.org/mindful-eating/</w:t>
        </w:r>
      </w:hyperlink>
      <w:r>
        <w:rPr>
          <w:rFonts w:eastAsia="Times New Roman"/>
        </w:rPr>
        <w:t xml:space="preserve"> </w:t>
      </w:r>
    </w:p>
    <w:p w:rsidR="004C78F6" w:rsidRDefault="004C78F6" w:rsidP="004C78F6">
      <w:pPr>
        <w:pStyle w:val="NormalWeb"/>
        <w:spacing w:before="0" w:beforeAutospacing="0" w:after="150" w:afterAutospacing="0"/>
      </w:pPr>
      <w:r>
        <w:rPr>
          <w:rFonts w:ascii="Cooper Black" w:hAnsi="Cooper Black"/>
          <w:color w:val="BF8F00"/>
          <w:sz w:val="24"/>
          <w:szCs w:val="24"/>
        </w:rPr>
        <w:t>Sources</w:t>
      </w:r>
    </w:p>
    <w:p w:rsidR="004C78F6" w:rsidRDefault="004C78F6" w:rsidP="004C78F6">
      <w:pPr>
        <w:numPr>
          <w:ilvl w:val="0"/>
          <w:numId w:val="5"/>
        </w:numPr>
        <w:spacing w:before="100" w:beforeAutospacing="1" w:after="100" w:afterAutospacing="1"/>
        <w:rPr>
          <w:rFonts w:eastAsia="Times New Roman"/>
        </w:rPr>
      </w:pPr>
      <w:r>
        <w:rPr>
          <w:rFonts w:eastAsia="Times New Roman"/>
          <w:sz w:val="24"/>
          <w:szCs w:val="24"/>
        </w:rPr>
        <w:t xml:space="preserve">Mindful Eating: The Art of Presence While you Eat: </w:t>
      </w:r>
      <w:hyperlink r:id="rId13" w:history="1">
        <w:r>
          <w:rPr>
            <w:rStyle w:val="Hyperlink"/>
            <w:rFonts w:eastAsia="Times New Roman"/>
            <w:sz w:val="24"/>
            <w:szCs w:val="24"/>
          </w:rPr>
          <w:t>https://www.ncbi.nlm.nih.gov/pmc/articles/PMC5556586/</w:t>
        </w:r>
      </w:hyperlink>
      <w:r>
        <w:rPr>
          <w:rFonts w:eastAsia="Times New Roman"/>
        </w:rPr>
        <w:t xml:space="preserve"> </w:t>
      </w:r>
    </w:p>
    <w:p w:rsidR="00B46E70" w:rsidRDefault="00B46E70"/>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ascii="Lucida Grande" w:eastAsia="Times New Roman" w:hAnsi="Lucida Grande"/>
          <w:color w:val="333333"/>
          <w:sz w:val="20"/>
          <w:szCs w:val="20"/>
        </w:rPr>
      </w:pPr>
    </w:p>
    <w:p w:rsidR="004C78F6" w:rsidRDefault="004C78F6" w:rsidP="004C78F6">
      <w:pPr>
        <w:spacing w:after="240"/>
        <w:rPr>
          <w:rFonts w:eastAsia="Times New Roman"/>
        </w:rPr>
      </w:pPr>
      <w:bookmarkStart w:id="0" w:name="_GoBack"/>
      <w:bookmarkEnd w:id="0"/>
      <w:r>
        <w:rPr>
          <w:rFonts w:ascii="Lucida Grande" w:eastAsia="Times New Roman" w:hAnsi="Lucida Grande"/>
          <w:color w:val="333333"/>
          <w:sz w:val="20"/>
          <w:szCs w:val="20"/>
        </w:rPr>
        <w:lastRenderedPageBreak/>
        <w:t>A message from NUTRITIONAL DEVELOPMENT SERVICES</w:t>
      </w:r>
      <w:r>
        <w:rPr>
          <w:rFonts w:eastAsia="Times New Roman"/>
        </w:rPr>
        <w:t xml:space="preserve"> </w:t>
      </w:r>
    </w:p>
    <w:p w:rsidR="004C78F6" w:rsidRDefault="004C78F6" w:rsidP="004C78F6">
      <w:pPr>
        <w:pStyle w:val="NormalWeb"/>
        <w:spacing w:before="0" w:beforeAutospacing="0" w:after="150" w:afterAutospacing="0" w:line="252" w:lineRule="auto"/>
      </w:pPr>
      <w:r>
        <w:rPr>
          <w:sz w:val="24"/>
          <w:szCs w:val="24"/>
        </w:rPr>
        <w:t>August 30, 2023: Wellness Wednesday</w:t>
      </w:r>
    </w:p>
    <w:p w:rsidR="004C78F6" w:rsidRDefault="004C78F6" w:rsidP="004C78F6">
      <w:pPr>
        <w:pStyle w:val="NormalWeb"/>
        <w:spacing w:before="0" w:beforeAutospacing="0" w:after="150" w:afterAutospacing="0" w:line="252" w:lineRule="auto"/>
        <w:jc w:val="center"/>
      </w:pPr>
    </w:p>
    <w:p w:rsidR="004C78F6" w:rsidRDefault="004C78F6" w:rsidP="004C78F6">
      <w:pPr>
        <w:pStyle w:val="NormalWeb"/>
        <w:spacing w:before="0" w:beforeAutospacing="0" w:after="150" w:afterAutospacing="0" w:line="252" w:lineRule="auto"/>
        <w:jc w:val="center"/>
      </w:pPr>
      <w:r>
        <w:rPr>
          <w:rFonts w:ascii="Cooper Black" w:hAnsi="Cooper Black"/>
          <w:color w:val="BF8F00"/>
          <w:sz w:val="32"/>
          <w:szCs w:val="32"/>
        </w:rPr>
        <w:t>Food Safety in the Classroom</w:t>
      </w:r>
    </w:p>
    <w:p w:rsidR="004C78F6" w:rsidRDefault="004C78F6" w:rsidP="004C78F6">
      <w:pPr>
        <w:pStyle w:val="NormalWeb"/>
        <w:spacing w:before="0" w:beforeAutospacing="0" w:after="150" w:afterAutospacing="0" w:line="252" w:lineRule="auto"/>
        <w:jc w:val="center"/>
      </w:pPr>
      <w:r>
        <w:rPr>
          <w:rFonts w:ascii="Cooper Black" w:hAnsi="Cooper Black"/>
          <w:color w:val="BF8F00"/>
          <w:sz w:val="28"/>
          <w:szCs w:val="28"/>
        </w:rPr>
        <w:t xml:space="preserve">Greetings from NDS! </w:t>
      </w:r>
    </w:p>
    <w:p w:rsidR="004C78F6" w:rsidRDefault="004C78F6" w:rsidP="004C78F6">
      <w:pPr>
        <w:pStyle w:val="NormalWeb"/>
        <w:spacing w:after="150" w:afterAutospacing="0" w:line="360" w:lineRule="auto"/>
        <w:jc w:val="center"/>
      </w:pPr>
      <w:r>
        <w:rPr>
          <w:noProof/>
        </w:rPr>
        <w:drawing>
          <wp:inline distT="0" distB="0" distL="0" distR="0">
            <wp:extent cx="2854325" cy="2138680"/>
            <wp:effectExtent l="0" t="0" r="3175" b="0"/>
            <wp:docPr id="7" name="Picture 7" descr="https://i.postimg.cc/8zNDqB1x/food-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postimg.cc/8zNDqB1x/food-safet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4325" cy="2138680"/>
                    </a:xfrm>
                    <a:prstGeom prst="rect">
                      <a:avLst/>
                    </a:prstGeom>
                    <a:noFill/>
                    <a:ln>
                      <a:noFill/>
                    </a:ln>
                  </pic:spPr>
                </pic:pic>
              </a:graphicData>
            </a:graphic>
          </wp:inline>
        </w:drawing>
      </w:r>
    </w:p>
    <w:p w:rsidR="004C78F6" w:rsidRDefault="004C78F6" w:rsidP="004C78F6">
      <w:pPr>
        <w:pStyle w:val="NormalWeb"/>
        <w:spacing w:after="150" w:afterAutospacing="0" w:line="360" w:lineRule="auto"/>
      </w:pPr>
      <w:r>
        <w:rPr>
          <w:sz w:val="21"/>
          <w:szCs w:val="21"/>
        </w:rPr>
        <w:t>September is National Food Safety Education Month!  With the new school year beginning, we want to make sure we keep kids healthy and safe by protecting them from foodborne illnesses. </w:t>
      </w:r>
    </w:p>
    <w:p w:rsidR="004C78F6" w:rsidRDefault="004C78F6" w:rsidP="004C78F6">
      <w:pPr>
        <w:pStyle w:val="NormalWeb"/>
        <w:spacing w:after="150" w:afterAutospacing="0" w:line="360" w:lineRule="auto"/>
      </w:pPr>
      <w:r>
        <w:rPr>
          <w:sz w:val="21"/>
          <w:szCs w:val="21"/>
        </w:rPr>
        <w:t>Below are three simple ideas for adding food safety into your activities with kids this month and throughout the whole year:</w:t>
      </w:r>
    </w:p>
    <w:p w:rsidR="004C78F6" w:rsidRDefault="004C78F6" w:rsidP="004C78F6">
      <w:pPr>
        <w:pStyle w:val="NormalWeb"/>
        <w:spacing w:before="0" w:beforeAutospacing="0" w:after="150" w:afterAutospacing="0"/>
      </w:pPr>
      <w:r>
        <w:rPr>
          <w:rStyle w:val="Strong"/>
          <w:color w:val="0070C0"/>
          <w:sz w:val="21"/>
          <w:szCs w:val="21"/>
        </w:rPr>
        <w:t>1.  Experiment</w:t>
      </w:r>
    </w:p>
    <w:p w:rsidR="004C78F6" w:rsidRDefault="004C78F6" w:rsidP="004C78F6">
      <w:pPr>
        <w:pStyle w:val="NormalWeb"/>
        <w:ind w:left="720"/>
      </w:pPr>
      <w:r>
        <w:rPr>
          <w:sz w:val="21"/>
          <w:szCs w:val="21"/>
        </w:rPr>
        <w:t>Turn your classroom into a “food safety science lab”.  Inspire children to learn the science behind food safety as they experiment, investigate and explore!</w:t>
      </w:r>
    </w:p>
    <w:p w:rsidR="004C78F6" w:rsidRDefault="004C78F6" w:rsidP="004C78F6">
      <w:pPr>
        <w:pStyle w:val="NormalWeb"/>
        <w:ind w:left="720"/>
      </w:pPr>
      <w:r>
        <w:rPr>
          <w:sz w:val="21"/>
          <w:szCs w:val="21"/>
        </w:rPr>
        <w:t xml:space="preserve">Fighting Bac! has created curriculum and programs to incorporate in the classroom setting, grades K through 12 </w:t>
      </w:r>
      <w:proofErr w:type="gramStart"/>
      <w:r>
        <w:rPr>
          <w:sz w:val="21"/>
          <w:szCs w:val="21"/>
        </w:rPr>
        <w:t>grade</w:t>
      </w:r>
      <w:proofErr w:type="gramEnd"/>
      <w:r>
        <w:rPr>
          <w:sz w:val="21"/>
          <w:szCs w:val="21"/>
        </w:rPr>
        <w:t xml:space="preserve">.  Included are experiments, activities, discussion topics, handouts, and </w:t>
      </w:r>
      <w:proofErr w:type="gramStart"/>
      <w:r>
        <w:rPr>
          <w:sz w:val="21"/>
          <w:szCs w:val="21"/>
        </w:rPr>
        <w:t>take home</w:t>
      </w:r>
      <w:proofErr w:type="gramEnd"/>
      <w:r>
        <w:rPr>
          <w:sz w:val="21"/>
          <w:szCs w:val="21"/>
        </w:rPr>
        <w:t xml:space="preserve"> messages.  To access, click </w:t>
      </w:r>
      <w:hyperlink r:id="rId15" w:history="1">
        <w:r>
          <w:rPr>
            <w:rStyle w:val="Hyperlink"/>
            <w:sz w:val="21"/>
            <w:szCs w:val="21"/>
          </w:rPr>
          <w:t>here</w:t>
        </w:r>
      </w:hyperlink>
      <w:r>
        <w:rPr>
          <w:sz w:val="21"/>
          <w:szCs w:val="21"/>
        </w:rPr>
        <w:t>. </w:t>
      </w:r>
    </w:p>
    <w:p w:rsidR="004C78F6" w:rsidRDefault="004C78F6" w:rsidP="004C78F6">
      <w:pPr>
        <w:pStyle w:val="NormalWeb"/>
        <w:spacing w:after="150" w:afterAutospacing="0" w:line="360" w:lineRule="auto"/>
      </w:pPr>
      <w:r>
        <w:rPr>
          <w:rStyle w:val="Strong"/>
          <w:color w:val="0070C0"/>
          <w:sz w:val="21"/>
          <w:szCs w:val="21"/>
        </w:rPr>
        <w:t>2. Pair nutrition</w:t>
      </w:r>
    </w:p>
    <w:p w:rsidR="004C78F6" w:rsidRDefault="004C78F6" w:rsidP="004C78F6">
      <w:pPr>
        <w:pStyle w:val="NormalWeb"/>
        <w:spacing w:before="0" w:beforeAutospacing="0" w:after="150" w:afterAutospacing="0" w:line="360" w:lineRule="auto"/>
        <w:ind w:left="720"/>
      </w:pPr>
      <w:r>
        <w:rPr>
          <w:sz w:val="21"/>
          <w:szCs w:val="21"/>
        </w:rPr>
        <w:t xml:space="preserve">Nutrition and food safety go hand-in-hand in keeping kids healthy!  Be sure to incorporate food safety in your nutrition education topics.   Looking for ideas?  These </w:t>
      </w:r>
      <w:hyperlink r:id="rId16" w:tgtFrame="_blank" w:history="1">
        <w:r>
          <w:rPr>
            <w:rStyle w:val="Hyperlink"/>
            <w:color w:val="5271FF"/>
            <w:sz w:val="21"/>
            <w:szCs w:val="21"/>
          </w:rPr>
          <w:t>placemats</w:t>
        </w:r>
      </w:hyperlink>
      <w:r>
        <w:rPr>
          <w:color w:val="524D4D"/>
          <w:sz w:val="21"/>
          <w:szCs w:val="21"/>
        </w:rPr>
        <w:t xml:space="preserve">, </w:t>
      </w:r>
      <w:hyperlink r:id="rId17" w:tgtFrame="_blank" w:history="1">
        <w:r>
          <w:rPr>
            <w:rStyle w:val="Hyperlink"/>
            <w:color w:val="5271FF"/>
            <w:sz w:val="21"/>
            <w:szCs w:val="21"/>
          </w:rPr>
          <w:t>activity sheets</w:t>
        </w:r>
      </w:hyperlink>
      <w:r>
        <w:rPr>
          <w:color w:val="524D4D"/>
          <w:sz w:val="21"/>
          <w:szCs w:val="21"/>
        </w:rPr>
        <w:t xml:space="preserve">, </w:t>
      </w:r>
      <w:r>
        <w:rPr>
          <w:sz w:val="21"/>
          <w:szCs w:val="21"/>
        </w:rPr>
        <w:t xml:space="preserve">and </w:t>
      </w:r>
      <w:hyperlink r:id="rId18" w:tgtFrame="_blank" w:history="1">
        <w:r>
          <w:rPr>
            <w:rStyle w:val="Hyperlink"/>
            <w:color w:val="5271FF"/>
            <w:sz w:val="21"/>
            <w:szCs w:val="21"/>
          </w:rPr>
          <w:t>coloring pages</w:t>
        </w:r>
      </w:hyperlink>
      <w:r>
        <w:rPr>
          <w:sz w:val="21"/>
          <w:szCs w:val="21"/>
        </w:rPr>
        <w:t xml:space="preserve"> make it easy and fun for kids to learn food safety! If you are looking for additional </w:t>
      </w:r>
      <w:r>
        <w:rPr>
          <w:sz w:val="21"/>
          <w:szCs w:val="21"/>
        </w:rPr>
        <w:lastRenderedPageBreak/>
        <w:t xml:space="preserve">support in providing nutrition education, NDS has several interns throughout the school year who can assist.  If interested, contact Jean Falk at </w:t>
      </w:r>
      <w:hyperlink r:id="rId19" w:history="1">
        <w:r>
          <w:rPr>
            <w:rStyle w:val="Hyperlink"/>
            <w:sz w:val="21"/>
            <w:szCs w:val="21"/>
          </w:rPr>
          <w:t>jfalk@ndsarch.org</w:t>
        </w:r>
      </w:hyperlink>
      <w:r>
        <w:rPr>
          <w:color w:val="524D4D"/>
          <w:sz w:val="21"/>
          <w:szCs w:val="21"/>
        </w:rPr>
        <w:t>.</w:t>
      </w:r>
    </w:p>
    <w:p w:rsidR="004C78F6" w:rsidRDefault="004C78F6" w:rsidP="004C78F6">
      <w:pPr>
        <w:pStyle w:val="NormalWeb"/>
        <w:spacing w:after="150" w:afterAutospacing="0" w:line="360" w:lineRule="auto"/>
      </w:pPr>
      <w:r>
        <w:rPr>
          <w:rStyle w:val="Strong"/>
          <w:color w:val="0070C0"/>
          <w:sz w:val="21"/>
          <w:szCs w:val="21"/>
        </w:rPr>
        <w:t>3. Building Recipes</w:t>
      </w:r>
    </w:p>
    <w:p w:rsidR="004C78F6" w:rsidRDefault="004C78F6" w:rsidP="004C78F6">
      <w:pPr>
        <w:pStyle w:val="NormalWeb"/>
        <w:spacing w:before="0" w:beforeAutospacing="0" w:after="150" w:afterAutospacing="0" w:line="360" w:lineRule="auto"/>
        <w:ind w:left="720"/>
      </w:pPr>
      <w:r>
        <w:rPr>
          <w:sz w:val="21"/>
          <w:szCs w:val="21"/>
        </w:rPr>
        <w:t>Cooking and building safe recipes incorporates math, science, nutrition, and food safety in a real-life setting that allows students to explore their creativity. Encourage your students to create safe and healthy recipes and to share with classmates.</w:t>
      </w:r>
    </w:p>
    <w:p w:rsidR="004C78F6" w:rsidRDefault="004C78F6" w:rsidP="004C78F6">
      <w:pPr>
        <w:pStyle w:val="NormalWeb"/>
        <w:spacing w:before="0" w:beforeAutospacing="0" w:after="150" w:afterAutospacing="0" w:line="360" w:lineRule="auto"/>
        <w:ind w:left="720"/>
      </w:pPr>
      <w:r>
        <w:rPr>
          <w:rStyle w:val="Strong"/>
          <w:color w:val="FFC000"/>
          <w:sz w:val="21"/>
          <w:szCs w:val="21"/>
        </w:rPr>
        <w:t>*Resources</w:t>
      </w:r>
    </w:p>
    <w:p w:rsidR="004C78F6" w:rsidRDefault="004C78F6" w:rsidP="004C78F6">
      <w:pPr>
        <w:pStyle w:val="NormalWeb"/>
        <w:spacing w:before="0" w:beforeAutospacing="0" w:after="150" w:afterAutospacing="0" w:line="360" w:lineRule="auto"/>
        <w:ind w:left="720"/>
      </w:pPr>
      <w:r>
        <w:rPr>
          <w:b/>
          <w:bCs/>
          <w:noProof/>
          <w:color w:val="FFC000"/>
          <w:sz w:val="21"/>
          <w:szCs w:val="21"/>
        </w:rPr>
        <w:drawing>
          <wp:inline distT="0" distB="0" distL="0" distR="0">
            <wp:extent cx="2085704" cy="1391478"/>
            <wp:effectExtent l="0" t="0" r="0" b="0"/>
            <wp:docPr id="6" name="Picture 6" descr="https://i.postimg.cc/hPK5nCd8/resour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postimg.cc/hPK5nCd8/resourc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9040" cy="1440404"/>
                    </a:xfrm>
                    <a:prstGeom prst="rect">
                      <a:avLst/>
                    </a:prstGeom>
                    <a:noFill/>
                    <a:ln>
                      <a:noFill/>
                    </a:ln>
                  </pic:spPr>
                </pic:pic>
              </a:graphicData>
            </a:graphic>
          </wp:inline>
        </w:drawing>
      </w:r>
    </w:p>
    <w:p w:rsidR="004C78F6" w:rsidRDefault="004C78F6" w:rsidP="004C78F6">
      <w:pPr>
        <w:numPr>
          <w:ilvl w:val="0"/>
          <w:numId w:val="6"/>
        </w:numPr>
        <w:spacing w:before="100" w:beforeAutospacing="1" w:after="150" w:line="360" w:lineRule="auto"/>
        <w:rPr>
          <w:rFonts w:eastAsia="Times New Roman"/>
          <w:color w:val="524D4D"/>
        </w:rPr>
      </w:pPr>
      <w:hyperlink r:id="rId21" w:tgtFrame="_blank" w:history="1">
        <w:r>
          <w:rPr>
            <w:rStyle w:val="Hyperlink"/>
            <w:rFonts w:eastAsia="Times New Roman"/>
            <w:color w:val="5271FF"/>
            <w:sz w:val="21"/>
            <w:szCs w:val="21"/>
          </w:rPr>
          <w:t>Inspire young cooks</w:t>
        </w:r>
      </w:hyperlink>
      <w:r>
        <w:rPr>
          <w:rFonts w:eastAsia="Times New Roman"/>
          <w:color w:val="524D4D"/>
        </w:rPr>
        <w:t xml:space="preserve"> </w:t>
      </w:r>
    </w:p>
    <w:p w:rsidR="004C78F6" w:rsidRDefault="004C78F6" w:rsidP="004C78F6">
      <w:pPr>
        <w:numPr>
          <w:ilvl w:val="0"/>
          <w:numId w:val="6"/>
        </w:numPr>
        <w:spacing w:before="100" w:beforeAutospacing="1" w:after="150" w:line="360" w:lineRule="auto"/>
        <w:rPr>
          <w:rFonts w:eastAsia="Times New Roman"/>
          <w:color w:val="524D4D"/>
        </w:rPr>
      </w:pPr>
      <w:hyperlink r:id="rId22" w:tgtFrame="_blank" w:history="1">
        <w:r>
          <w:rPr>
            <w:rStyle w:val="Hyperlink"/>
            <w:rFonts w:eastAsia="Times New Roman"/>
            <w:color w:val="5271FF"/>
            <w:sz w:val="21"/>
            <w:szCs w:val="21"/>
          </w:rPr>
          <w:t>Safe Recipes</w:t>
        </w:r>
      </w:hyperlink>
      <w:r>
        <w:rPr>
          <w:rFonts w:eastAsia="Times New Roman"/>
          <w:color w:val="524D4D"/>
        </w:rPr>
        <w:t xml:space="preserve"> </w:t>
      </w:r>
    </w:p>
    <w:p w:rsidR="004C78F6" w:rsidRDefault="004C78F6" w:rsidP="004C78F6">
      <w:pPr>
        <w:numPr>
          <w:ilvl w:val="0"/>
          <w:numId w:val="6"/>
        </w:numPr>
        <w:spacing w:before="100" w:beforeAutospacing="1" w:after="150" w:line="360" w:lineRule="auto"/>
        <w:rPr>
          <w:rFonts w:eastAsia="Times New Roman"/>
          <w:color w:val="524D4D"/>
        </w:rPr>
      </w:pPr>
      <w:hyperlink r:id="rId23" w:tgtFrame="_blank" w:history="1">
        <w:r>
          <w:rPr>
            <w:rStyle w:val="Hyperlink"/>
            <w:rFonts w:eastAsia="Times New Roman"/>
            <w:color w:val="5271FF"/>
            <w:sz w:val="21"/>
            <w:szCs w:val="21"/>
          </w:rPr>
          <w:t>Safe Recipe Activity</w:t>
        </w:r>
      </w:hyperlink>
      <w:r>
        <w:rPr>
          <w:rFonts w:eastAsia="Times New Roman"/>
          <w:color w:val="524D4D"/>
        </w:rPr>
        <w:t xml:space="preserve"> </w:t>
      </w:r>
    </w:p>
    <w:p w:rsidR="004C78F6" w:rsidRDefault="004C78F6"/>
    <w:sectPr w:rsidR="004C7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70D2"/>
    <w:multiLevelType w:val="multilevel"/>
    <w:tmpl w:val="0F00E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C101D"/>
    <w:multiLevelType w:val="multilevel"/>
    <w:tmpl w:val="DA14F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015E97"/>
    <w:multiLevelType w:val="multilevel"/>
    <w:tmpl w:val="30D24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FDE2D38"/>
    <w:multiLevelType w:val="multilevel"/>
    <w:tmpl w:val="17F8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950FA8"/>
    <w:multiLevelType w:val="multilevel"/>
    <w:tmpl w:val="B120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B744C"/>
    <w:multiLevelType w:val="multilevel"/>
    <w:tmpl w:val="ADBC8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92"/>
    <w:rsid w:val="00386F0A"/>
    <w:rsid w:val="003F2E92"/>
    <w:rsid w:val="004C78F6"/>
    <w:rsid w:val="00B4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6708E"/>
  <w15:chartTrackingRefBased/>
  <w15:docId w15:val="{9269F449-3EE8-404D-982F-B3A2CB27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E9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6E70"/>
    <w:rPr>
      <w:color w:val="0000FF"/>
      <w:u w:val="single"/>
    </w:rPr>
  </w:style>
  <w:style w:type="paragraph" w:styleId="NormalWeb">
    <w:name w:val="Normal (Web)"/>
    <w:basedOn w:val="Normal"/>
    <w:uiPriority w:val="99"/>
    <w:semiHidden/>
    <w:unhideWhenUsed/>
    <w:rsid w:val="00B46E70"/>
    <w:pPr>
      <w:spacing w:before="100" w:beforeAutospacing="1" w:after="100" w:afterAutospacing="1"/>
    </w:pPr>
  </w:style>
  <w:style w:type="character" w:styleId="Strong">
    <w:name w:val="Strong"/>
    <w:basedOn w:val="DefaultParagraphFont"/>
    <w:uiPriority w:val="22"/>
    <w:qFormat/>
    <w:rsid w:val="00B46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30513">
      <w:bodyDiv w:val="1"/>
      <w:marLeft w:val="0"/>
      <w:marRight w:val="0"/>
      <w:marTop w:val="0"/>
      <w:marBottom w:val="0"/>
      <w:divBdr>
        <w:top w:val="none" w:sz="0" w:space="0" w:color="auto"/>
        <w:left w:val="none" w:sz="0" w:space="0" w:color="auto"/>
        <w:bottom w:val="none" w:sz="0" w:space="0" w:color="auto"/>
        <w:right w:val="none" w:sz="0" w:space="0" w:color="auto"/>
      </w:divBdr>
    </w:div>
    <w:div w:id="194393613">
      <w:bodyDiv w:val="1"/>
      <w:marLeft w:val="0"/>
      <w:marRight w:val="0"/>
      <w:marTop w:val="0"/>
      <w:marBottom w:val="0"/>
      <w:divBdr>
        <w:top w:val="none" w:sz="0" w:space="0" w:color="auto"/>
        <w:left w:val="none" w:sz="0" w:space="0" w:color="auto"/>
        <w:bottom w:val="none" w:sz="0" w:space="0" w:color="auto"/>
        <w:right w:val="none" w:sz="0" w:space="0" w:color="auto"/>
      </w:divBdr>
    </w:div>
    <w:div w:id="11125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late.gov/tip-sheet/make-better-beverage-choices" TargetMode="External"/><Relationship Id="rId13" Type="http://schemas.openxmlformats.org/officeDocument/2006/relationships/hyperlink" Target="https://us-west-2.protection.sophos.com?d=nih.gov&amp;u=aHR0cHM6Ly93d3cubmNiaS5ubG0ubmloLmdvdi9wbWMvYXJ0aWNsZXMvUE1DNTU1NjU4Ni8=&amp;i=NjQ3ZTliMGVjNGM3MzQxZGIyMDViOTkx&amp;t=aXhLZDByY1ZORnN0Q2duYmtzWUJ3YUlxQUwyem5RWkM4cDZzd1dhUEVKcz0=&amp;h=ef90d78964624e7cb72632cfeb57ec5d&amp;s=AVNPUEhUT0NFTkNSWVBUSVZHE766v7HUoTssdCdLlOf5niJyhiCbhGkiyNUtudC4pg" TargetMode="External"/><Relationship Id="rId18" Type="http://schemas.openxmlformats.org/officeDocument/2006/relationships/hyperlink" Target="https://us-west-2.protection.sophos.com?d=mlsend.com&amp;u=aHR0cHM6Ly9jbGljay5tbHNlbmQuY29tL2xpbmsvYy9ZVDB5TWpjek5URTVNREEwTXpRek5qQTJNRGM0Sm1NOVpEQnRNU1psUFRBbVlqMHhNVGcwTVRVek9ESXhKbVE5ZFRGNk9IVTBjdz09Ll9CdmdPVl8tcVZKbHBoOWNydG5OdUU3WElZc1M0Z3pTWXlhSDh3XzRPOUk=&amp;i=NjQ3ZTliMGVjNGM3MzQxZGIyMDViOTkx&amp;t=dTBIQVpIeXY3VlprYU9QVmxvNGw0bHRZd25OenRzN0hvVFJnRTM3bGEwcz0=&amp;h=d1589ec050564de5900415df55b93dae&amp;s=AVNPUEhUT0NFTkNSWVBUSVZHE766v7HUoTssdCdLlOf5niJyhiCbhGkiyNUtudC4pg" TargetMode="External"/><Relationship Id="rId3" Type="http://schemas.openxmlformats.org/officeDocument/2006/relationships/settings" Target="settings.xml"/><Relationship Id="rId21" Type="http://schemas.openxmlformats.org/officeDocument/2006/relationships/hyperlink" Target="https://us-west-2.protection.sophos.com?d=mlsend.com&amp;u=aHR0cHM6Ly9jbGljay5tbHNlbmQuY29tL2xpbmsvYy9ZVDB5TWpjek5URTVNREEwTXpRek5qQTJNRGM0Sm1NOVpEQnRNU1psUFRBbVlqMHhNVGcwTVRVek9ETTBKbVE5WnpWME9YZ3padz09LjIyYm9QTTBsU01rOGRNT01lTExQMkQ3ZE9SYzR6ZzBDVXlhMXR3WHBRTlU=&amp;i=NjQ3ZTliMGVjNGM3MzQxZGIyMDViOTkx&amp;t=bVRoMk9qeUwrWlZaL09yTHQ3UFNocm1YRE1jOGlxc20yTDdzMHF2cmY0ND0=&amp;h=d1589ec050564de5900415df55b93dae&amp;s=AVNPUEhUT0NFTkNSWVBUSVZHE766v7HUoTssdCdLlOf5niJyhiCbhGkiyNUtudC4pg" TargetMode="External"/><Relationship Id="rId7" Type="http://schemas.openxmlformats.org/officeDocument/2006/relationships/image" Target="media/image3.jpeg"/><Relationship Id="rId12" Type="http://schemas.openxmlformats.org/officeDocument/2006/relationships/hyperlink" Target="https://us-west-2.protection.sophos.com?d=clevelandclinic.org&amp;u=aHR0cHM6Ly9oZWFsdGguY2xldmVsYW5kY2xpbmljLm9yZy9taW5kZnVsLWVhdGluZy8=&amp;i=NjQ3ZTliMGVjNGM3MzQxZGIyMDViOTkx&amp;t=T2p6NDVzNk1YRWNpcEMzSEFLSElJeVZ4R1VwaXpJSXkyVUxxS2lwZmdzcz0=&amp;h=ef90d78964624e7cb72632cfeb57ec5d&amp;s=AVNPUEhUT0NFTkNSWVBUSVZHE766v7HUoTssdCdLlOf5niJyhiCbhGkiyNUtudC4pg" TargetMode="External"/><Relationship Id="rId17" Type="http://schemas.openxmlformats.org/officeDocument/2006/relationships/hyperlink" Target="https://us-west-2.protection.sophos.com?d=mlsend.com&amp;u=aHR0cHM6Ly9jbGljay5tbHNlbmQuY29tL2xpbmsvYy9ZVDB5TWpjek5URTVNREEwTXpRek5qQTJNRGM0Sm1NOVpEQnRNU1psUFRBbVlqMHhNVGcwTVRVek9ERTJKbVE5WVRsak1IazNjUT09LnZJdjZmYmdLcDR3Tk1HMWdRVGtCbkZNMExoR21pU2Uzckt3U3R0Z0ZQLUk=&amp;i=NjQ3ZTliMGVjNGM3MzQxZGIyMDViOTkx&amp;t=TENZUkg2MGdha2lza0tVQjJwNHJ2R2pEeWpiM2t2S0U4bmdJMUdyc0JiUT0=&amp;h=d1589ec050564de5900415df55b93dae&amp;s=AVNPUEhUT0NFTkNSWVBUSVZHE766v7HUoTssdCdLlOf5niJyhiCbhGkiyNUtudC4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west-2.protection.sophos.com?d=mlsend.com&amp;u=aHR0cHM6Ly9jbGljay5tbHNlbmQuY29tL2xpbmsvYy9ZVDB5TWpjek5URTVNREEwTXpRek5qQTJNRGM0Sm1NOVpEQnRNU1psUFRBbVlqMHhNVGcwTVRVek9EQTVKbVE5YnpkbU5ISTVZdz09Lk1MZEJBWURzclp2dy1ZWXRnRVVNampndnc5WF9DTEFrWTRRckNET09qLUE=&amp;i=NjQ3ZTliMGVjNGM3MzQxZGIyMDViOTkx&amp;t=cjBEdlNTeTRYOFgwRDlKMm1uejVyMUJpSFNNY2NMMGh5amptdW53aFBJMD0=&amp;h=d1589ec050564de5900415df55b93dae&amp;s=AVNPUEhUT0NFTkNSWVBUSVZHE766v7HUoTssdCdLlOf5niJyhiCbhGkiyNUtudC4pg" TargetMode="Externa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s-west-2.protection.sophos.com?d=harvard.edu&amp;u=aHR0cHM6Ly93d3cuaHNwaC5oYXJ2YXJkLmVkdS9udXRyaXRpb25zb3VyY2UvbWluZGZ1bC1lYXRpbmcv&amp;i=NjQ3ZTliMGVjNGM3MzQxZGIyMDViOTkx&amp;t=aEsvbC9FSWU3QnkxcFVDK3c2dWw1eW5xNm1YNWdsWnVsM2N3RVVlWWJuZz0=&amp;h=ef90d78964624e7cb72632cfeb57ec5d&amp;s=AVNPUEhUT0NFTkNSWVBUSVZHE766v7HUoTssdCdLlOf5niJyhiCbhGkiyNUtudC4p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us-west-2.protection.sophos.com?d=fightbac.org&amp;u=aHR0cHM6Ly93d3cuZmlnaHRiYWMub3JnL2tpZHNmb29kc2FmZXR5L2N1cnJpY3VsYS1hbmQtcHJvZ3JhbXMv&amp;i=NjQ3ZTliMGVjNGM3MzQxZGIyMDViOTkx&amp;t=bHVweE1xM1pOVDJXTzhnYW9Bd0V3cXA0Vi80aVl0dE8vT2JvbEM0dW1waz0=&amp;h=d1589ec050564de5900415df55b93dae&amp;s=AVNPUEhUT0NFTkNSWVBUSVZHE766v7HUoTssdCdLlOf5niJyhiCbhGkiyNUtudC4pg" TargetMode="External"/><Relationship Id="rId23" Type="http://schemas.openxmlformats.org/officeDocument/2006/relationships/hyperlink" Target="https://us-west-2.protection.sophos.com?d=mlsend.com&amp;u=aHR0cHM6Ly9jbGljay5tbHNlbmQuY29tL2xpbmsvYy9ZVDB5TWpjek5URTVNREEwTXpRek5qQTJNRGM0Sm1NOVpEQnRNU1psUFRBbVlqMHhNVGcwTVRVek9ETTRKbVE5WmpCME4zUXhhdz09LmhPdGF4Mlhid0V6ZnQydGlCekNXMDZGQVNLdUVrS21tYVpqdzlZUVZWRUU=&amp;i=NjQ3ZTliMGVjNGM3MzQxZGIyMDViOTkx&amp;t=WVpId2theDdZcUNIOElHMkR6b1pYMEx5RytwR3lnU0pCcjlpY1VZakpFWT0=&amp;h=d1589ec050564de5900415df55b93dae&amp;s=AVNPUEhUT0NFTkNSWVBUSVZHE766v7HUoTssdCdLlOf5niJyhiCbhGkiyNUtudC4pg" TargetMode="External"/><Relationship Id="rId10" Type="http://schemas.openxmlformats.org/officeDocument/2006/relationships/hyperlink" Target="https://www.cdc.gov/healthyweight/healthy_eating/water-and-healthier-drinks.html" TargetMode="External"/><Relationship Id="rId19" Type="http://schemas.openxmlformats.org/officeDocument/2006/relationships/hyperlink" Target="mailto:jfalk@ndsarch.org" TargetMode="External"/><Relationship Id="rId4" Type="http://schemas.openxmlformats.org/officeDocument/2006/relationships/webSettings" Target="webSettings.xml"/><Relationship Id="rId9" Type="http://schemas.openxmlformats.org/officeDocument/2006/relationships/hyperlink" Target="https://www.cdc.gov/healthyweight/healthy_eating/drinks.html" TargetMode="External"/><Relationship Id="rId14" Type="http://schemas.openxmlformats.org/officeDocument/2006/relationships/image" Target="media/image4.jpeg"/><Relationship Id="rId22" Type="http://schemas.openxmlformats.org/officeDocument/2006/relationships/hyperlink" Target="https://us-west-2.protection.sophos.com?d=mlsend.com&amp;u=aHR0cHM6Ly9jbGljay5tbHNlbmQuY29tL2xpbmsvYy9ZVDB5TWpjek5URTVNREEwTXpRek5qQTJNRGM0Sm1NOVpEQnRNU1psUFRBbVlqMHhNVGcwTVRVek9ESTNKbVE5Y3pSNE1Xd3djQT09LjVSSmVVTUJ1WDc1SmRnd2ZGNGJVMy1wekdmOFhheFRySGdMcWJLNGRWVE0=&amp;i=NjQ3ZTliMGVjNGM3MzQxZGIyMDViOTkx&amp;t=djFxZnRZY1JHTzV6ZkJLQk00V3JpQUxjcE1MR3VVbDl5dU1IZHRqQUxXTT0=&amp;h=d1589ec050564de5900415df55b93dae&amp;s=AVNPUEhUT0NFTkNSWVBUSVZHE766v7HUoTssdCdLlOf5niJyhiCbhGkiyNUtudC4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Hickey</dc:creator>
  <cp:keywords/>
  <dc:description/>
  <cp:lastModifiedBy>Katie Hickey</cp:lastModifiedBy>
  <cp:revision>1</cp:revision>
  <dcterms:created xsi:type="dcterms:W3CDTF">2023-10-23T13:24:00Z</dcterms:created>
  <dcterms:modified xsi:type="dcterms:W3CDTF">2023-10-23T14:32:00Z</dcterms:modified>
</cp:coreProperties>
</file>